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b/>
          <w:sz w:val="24"/>
          <w:szCs w:val="24"/>
        </w:rPr>
        <w:t xml:space="preserve">ОКПД2: 29.10.59.310 Поставка автомобиля с краном-манипулятором для СП Хабаровские тепловые сети (реализация проекта P_505-ХТС-34-57), г. Хабаровск</w:t>
      </w:r>
      <w:r>
        <w:rPr>
          <w:rFonts w:eastAsia="Calibri"/>
          <w:b/>
          <w:i/>
          <w:sz w:val="24"/>
          <w:szCs w:val="24"/>
        </w:rPr>
        <w:t xml:space="preserve">»</w:t>
      </w:r>
      <w:r>
        <w:rPr>
          <w:rStyle w:val="983"/>
          <w:sz w:val="24"/>
          <w:szCs w:val="24"/>
        </w:rPr>
      </w:r>
      <w:r>
        <w:rPr>
          <w:rStyle w:val="983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 xml:space="preserve">22216010-ТПИР ОНМ-2026-ДГК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  <w:t xml:space="preserve">Прочие (дополнительные требования у продукции (нацрежим)................................6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Приложения.............................................................................................................................................8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i/>
          <w:iCs/>
          <w:sz w:val="22"/>
          <w:szCs w:val="22"/>
          <w:lang w:eastAsia="en-US"/>
        </w:rPr>
        <w:t xml:space="preserve">ОКПД2: 29.10.59.310 Поставка автомобиля с краном-манипулятором для СП Хабаровские тепловые сети (реализация проекта P_505-ХТС-34-57), г. Хабаровск</w:t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Ремонт, обслуживание объектов ХТС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iCs/>
                <w:sz w:val="22"/>
                <w:szCs w:val="22"/>
                <w:lang w:eastAsia="en-US"/>
              </w:rPr>
              <w:t xml:space="preserve">ОКПД2: 29.10.59.310 Поставка автомобиля с краном-манипулятором для СП Хабаровские тепловые сети (реализация проекта P_505-ХТС-34-57), г. Хабаровск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даты подписания договора Поставщиком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В течение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45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рабочих дней с даты подписания договора Поставщиком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09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3543"/>
        <w:gridCol w:w="3827"/>
        <w:gridCol w:w="2126"/>
        <w:gridCol w:w="3260"/>
        <w:gridCol w:w="1843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 позициям №.1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становлен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ическими лицами , по перечню согласно приложению N 1 ПП РФ № 1875.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не допускаются: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а) заключение договора на поставку такого товара,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Поставляемая продукция должна быть  быть включена в реестры,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1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)</w:t>
              <w:tab/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продукции" за выполнение (освоение) на территории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 г. N 719.             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          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 г. N 719;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2)</w:t>
              <w:tab/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3)</w:t>
              <w:tab/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союза.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40"/>
              <w:ind w:right="0"/>
              <w:jc w:val="both"/>
              <w:spacing w:line="240" w:lineRule="auto"/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  <w:highlight w:val="white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</w:p>
          <w:p>
            <w:pPr>
              <w:pStyle w:val="952"/>
              <w:numPr>
                <w:ilvl w:val="0"/>
                <w:numId w:val="21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740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21</cp:revision>
  <dcterms:created xsi:type="dcterms:W3CDTF">2023-11-21T07:23:00Z</dcterms:created>
  <dcterms:modified xsi:type="dcterms:W3CDTF">2026-04-28T01:01:36Z</dcterms:modified>
</cp:coreProperties>
</file>